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D23BD5">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w:t>
      </w:r>
    </w:p>
    <w:p w14:paraId="5A49F5C6">
      <w:pPr>
        <w:jc w:val="center"/>
        <w:rPr>
          <w:rFonts w:hint="default" w:ascii="Times New Roman" w:hAnsi="Times New Roman" w:eastAsia="黑体" w:cs="Times New Roman"/>
          <w:sz w:val="32"/>
          <w:szCs w:val="32"/>
          <w:lang w:val="en-US" w:eastAsia="zh-CN"/>
        </w:rPr>
      </w:pPr>
      <w:r>
        <w:rPr>
          <w:rFonts w:hint="default" w:ascii="Times New Roman" w:hAnsi="Times New Roman" w:eastAsia="方正小标宋简体"/>
          <w:color w:val="auto"/>
          <w:sz w:val="44"/>
          <w:szCs w:val="44"/>
        </w:rPr>
        <w:t>标准基本信息</w:t>
      </w:r>
      <w:r>
        <w:rPr>
          <w:rFonts w:hint="default" w:ascii="Times New Roman" w:hAnsi="Times New Roman" w:eastAsia="方正小标宋简体"/>
          <w:color w:val="auto"/>
          <w:sz w:val="44"/>
          <w:szCs w:val="44"/>
          <w:lang w:val="en-US" w:eastAsia="zh-CN"/>
        </w:rPr>
        <w:t>表</w:t>
      </w:r>
    </w:p>
    <w:tbl>
      <w:tblPr>
        <w:tblStyle w:val="2"/>
        <w:tblW w:w="875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85" w:type="dxa"/>
          <w:left w:w="108" w:type="dxa"/>
          <w:bottom w:w="85" w:type="dxa"/>
          <w:right w:w="108" w:type="dxa"/>
        </w:tblCellMar>
      </w:tblPr>
      <w:tblGrid>
        <w:gridCol w:w="2101"/>
        <w:gridCol w:w="927"/>
        <w:gridCol w:w="2032"/>
        <w:gridCol w:w="1596"/>
        <w:gridCol w:w="2100"/>
      </w:tblGrid>
      <w:tr w14:paraId="7815E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13" w:hRule="atLeast"/>
        </w:trPr>
        <w:tc>
          <w:tcPr>
            <w:tcW w:w="2101" w:type="dxa"/>
            <w:noWrap w:val="0"/>
            <w:vAlign w:val="center"/>
          </w:tcPr>
          <w:p w14:paraId="594D7AD9">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标准发布机构或标准主导起草单位</w:t>
            </w:r>
          </w:p>
        </w:tc>
        <w:tc>
          <w:tcPr>
            <w:tcW w:w="2959" w:type="dxa"/>
            <w:gridSpan w:val="2"/>
            <w:noWrap w:val="0"/>
            <w:vAlign w:val="center"/>
          </w:tcPr>
          <w:p w14:paraId="24A7CF38">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（盖章）</w:t>
            </w:r>
          </w:p>
        </w:tc>
        <w:tc>
          <w:tcPr>
            <w:tcW w:w="1596" w:type="dxa"/>
            <w:noWrap w:val="0"/>
            <w:vAlign w:val="center"/>
          </w:tcPr>
          <w:p w14:paraId="3BF7D14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eastAsia="zh-CN"/>
              </w:rPr>
              <w:t>联系人</w:t>
            </w:r>
            <w:r>
              <w:rPr>
                <w:rFonts w:hint="eastAsia" w:ascii="宋体" w:hAnsi="宋体" w:eastAsia="宋体" w:cs="宋体"/>
                <w:color w:val="auto"/>
                <w:sz w:val="21"/>
                <w:szCs w:val="21"/>
                <w:lang w:val="en-US" w:eastAsia="zh-CN"/>
              </w:rPr>
              <w:t>/联系电话/工作单位</w:t>
            </w:r>
          </w:p>
        </w:tc>
        <w:tc>
          <w:tcPr>
            <w:tcW w:w="2100" w:type="dxa"/>
            <w:noWrap w:val="0"/>
            <w:vAlign w:val="center"/>
          </w:tcPr>
          <w:p w14:paraId="5FE1167C">
            <w:pPr>
              <w:keepNext w:val="0"/>
              <w:keepLines w:val="0"/>
              <w:pageBreakBefore w:val="0"/>
              <w:widowControl/>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lang w:eastAsia="zh-CN"/>
              </w:rPr>
            </w:pPr>
          </w:p>
        </w:tc>
      </w:tr>
      <w:tr w14:paraId="7DFFF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13" w:hRule="atLeast"/>
        </w:trPr>
        <w:tc>
          <w:tcPr>
            <w:tcW w:w="2101" w:type="dxa"/>
            <w:noWrap w:val="0"/>
            <w:vAlign w:val="center"/>
          </w:tcPr>
          <w:p w14:paraId="049430F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标准名称</w:t>
            </w:r>
          </w:p>
        </w:tc>
        <w:tc>
          <w:tcPr>
            <w:tcW w:w="2959" w:type="dxa"/>
            <w:gridSpan w:val="2"/>
            <w:noWrap w:val="0"/>
            <w:vAlign w:val="center"/>
          </w:tcPr>
          <w:p w14:paraId="445CC47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中文：</w:t>
            </w:r>
          </w:p>
          <w:p w14:paraId="161DBB5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英文：</w:t>
            </w:r>
          </w:p>
        </w:tc>
        <w:tc>
          <w:tcPr>
            <w:tcW w:w="1596" w:type="dxa"/>
            <w:noWrap w:val="0"/>
            <w:vAlign w:val="center"/>
          </w:tcPr>
          <w:p w14:paraId="6C04A84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标准类型</w:t>
            </w:r>
          </w:p>
        </w:tc>
        <w:tc>
          <w:tcPr>
            <w:tcW w:w="2100" w:type="dxa"/>
            <w:noWrap w:val="0"/>
            <w:vAlign w:val="center"/>
          </w:tcPr>
          <w:p w14:paraId="7768B7F0">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000ACB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413" w:hRule="atLeast"/>
        </w:trPr>
        <w:tc>
          <w:tcPr>
            <w:tcW w:w="2101" w:type="dxa"/>
            <w:noWrap w:val="0"/>
            <w:vAlign w:val="center"/>
          </w:tcPr>
          <w:p w14:paraId="7B79C253">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标准编号</w:t>
            </w:r>
          </w:p>
        </w:tc>
        <w:tc>
          <w:tcPr>
            <w:tcW w:w="2959" w:type="dxa"/>
            <w:gridSpan w:val="2"/>
            <w:noWrap w:val="0"/>
            <w:vAlign w:val="center"/>
          </w:tcPr>
          <w:p w14:paraId="0D2B8EE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c>
          <w:tcPr>
            <w:tcW w:w="1596" w:type="dxa"/>
            <w:noWrap w:val="0"/>
            <w:vAlign w:val="center"/>
          </w:tcPr>
          <w:p w14:paraId="7FD90DD0">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标准所属领域</w:t>
            </w:r>
          </w:p>
        </w:tc>
        <w:tc>
          <w:tcPr>
            <w:tcW w:w="2100" w:type="dxa"/>
            <w:noWrap w:val="0"/>
            <w:vAlign w:val="center"/>
          </w:tcPr>
          <w:p w14:paraId="2C833C99">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sym w:font="Wingdings 2" w:char="00A3"/>
            </w:r>
            <w:r>
              <w:rPr>
                <w:rFonts w:hint="eastAsia" w:ascii="宋体" w:hAnsi="宋体" w:eastAsia="宋体" w:cs="宋体"/>
                <w:color w:val="auto"/>
                <w:sz w:val="21"/>
                <w:szCs w:val="21"/>
                <w:lang w:eastAsia="zh-CN"/>
              </w:rPr>
              <w:t>生产性服务业</w:t>
            </w:r>
          </w:p>
          <w:p w14:paraId="1D39701A">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sym w:font="Wingdings 2" w:char="00A3"/>
            </w:r>
            <w:r>
              <w:rPr>
                <w:rFonts w:hint="eastAsia" w:ascii="宋体" w:hAnsi="宋体" w:eastAsia="宋体" w:cs="宋体"/>
                <w:color w:val="auto"/>
                <w:sz w:val="21"/>
                <w:szCs w:val="21"/>
                <w:lang w:eastAsia="zh-CN"/>
              </w:rPr>
              <w:t>生活性服务业</w:t>
            </w:r>
          </w:p>
          <w:p w14:paraId="5B701EB3">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sym w:font="Wingdings 2" w:char="00A3"/>
            </w:r>
            <w:r>
              <w:rPr>
                <w:rFonts w:hint="eastAsia" w:ascii="宋体" w:hAnsi="宋体" w:eastAsia="宋体" w:cs="宋体"/>
                <w:color w:val="auto"/>
                <w:sz w:val="21"/>
                <w:szCs w:val="21"/>
                <w:lang w:eastAsia="zh-CN"/>
              </w:rPr>
              <w:t>公共服务</w:t>
            </w:r>
          </w:p>
        </w:tc>
      </w:tr>
      <w:tr w14:paraId="2838E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240" w:hRule="atLeast"/>
        </w:trPr>
        <w:tc>
          <w:tcPr>
            <w:tcW w:w="2101" w:type="dxa"/>
            <w:noWrap w:val="0"/>
            <w:tcMar>
              <w:left w:w="57" w:type="dxa"/>
              <w:right w:w="57" w:type="dxa"/>
            </w:tcMar>
            <w:vAlign w:val="center"/>
          </w:tcPr>
          <w:p w14:paraId="68687368">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所属细分领域</w:t>
            </w:r>
          </w:p>
        </w:tc>
        <w:tc>
          <w:tcPr>
            <w:tcW w:w="6655" w:type="dxa"/>
            <w:gridSpan w:val="4"/>
            <w:noWrap w:val="0"/>
            <w:vAlign w:val="center"/>
          </w:tcPr>
          <w:p w14:paraId="0ECB6BC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4DE11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240" w:hRule="atLeast"/>
        </w:trPr>
        <w:tc>
          <w:tcPr>
            <w:tcW w:w="2101" w:type="dxa"/>
            <w:noWrap w:val="0"/>
            <w:tcMar>
              <w:left w:w="57" w:type="dxa"/>
              <w:right w:w="57" w:type="dxa"/>
            </w:tcMar>
            <w:vAlign w:val="center"/>
          </w:tcPr>
          <w:p w14:paraId="139CD96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标准发布时间</w:t>
            </w:r>
          </w:p>
        </w:tc>
        <w:tc>
          <w:tcPr>
            <w:tcW w:w="2959" w:type="dxa"/>
            <w:gridSpan w:val="2"/>
            <w:noWrap w:val="0"/>
            <w:vAlign w:val="center"/>
          </w:tcPr>
          <w:p w14:paraId="78CA0BD2">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c>
          <w:tcPr>
            <w:tcW w:w="1596" w:type="dxa"/>
            <w:noWrap w:val="0"/>
            <w:tcMar>
              <w:left w:w="57" w:type="dxa"/>
              <w:right w:w="57" w:type="dxa"/>
            </w:tcMar>
            <w:vAlign w:val="center"/>
          </w:tcPr>
          <w:p w14:paraId="67B7754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标准实施时间</w:t>
            </w:r>
          </w:p>
        </w:tc>
        <w:tc>
          <w:tcPr>
            <w:tcW w:w="2100" w:type="dxa"/>
            <w:noWrap w:val="0"/>
            <w:vAlign w:val="center"/>
          </w:tcPr>
          <w:p w14:paraId="06FDA3EF">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005FD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04" w:hRule="atLeast"/>
        </w:trPr>
        <w:tc>
          <w:tcPr>
            <w:tcW w:w="2101" w:type="dxa"/>
            <w:noWrap w:val="0"/>
            <w:tcMar>
              <w:left w:w="57" w:type="dxa"/>
              <w:right w:w="57" w:type="dxa"/>
            </w:tcMar>
            <w:vAlign w:val="center"/>
          </w:tcPr>
          <w:p w14:paraId="54C68ECD">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rPr>
              <w:t>标准发布</w:t>
            </w:r>
            <w:r>
              <w:rPr>
                <w:rFonts w:hint="eastAsia" w:ascii="宋体" w:hAnsi="宋体" w:eastAsia="宋体" w:cs="宋体"/>
                <w:color w:val="auto"/>
                <w:sz w:val="21"/>
                <w:szCs w:val="21"/>
                <w:lang w:eastAsia="zh-CN"/>
              </w:rPr>
              <w:t>机构</w:t>
            </w:r>
          </w:p>
        </w:tc>
        <w:tc>
          <w:tcPr>
            <w:tcW w:w="6655" w:type="dxa"/>
            <w:gridSpan w:val="4"/>
            <w:noWrap w:val="0"/>
            <w:vAlign w:val="center"/>
          </w:tcPr>
          <w:p w14:paraId="248323A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6D6F5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10" w:hRule="atLeast"/>
        </w:trPr>
        <w:tc>
          <w:tcPr>
            <w:tcW w:w="2101" w:type="dxa"/>
            <w:noWrap w:val="0"/>
            <w:tcMar>
              <w:top w:w="0" w:type="dxa"/>
              <w:left w:w="0" w:type="dxa"/>
              <w:bottom w:w="0" w:type="dxa"/>
              <w:right w:w="0" w:type="dxa"/>
            </w:tcMar>
            <w:vAlign w:val="center"/>
          </w:tcPr>
          <w:p w14:paraId="372F089B">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转化的必要性</w:t>
            </w:r>
          </w:p>
        </w:tc>
        <w:tc>
          <w:tcPr>
            <w:tcW w:w="6655" w:type="dxa"/>
            <w:gridSpan w:val="4"/>
            <w:noWrap w:val="0"/>
            <w:vAlign w:val="center"/>
          </w:tcPr>
          <w:p w14:paraId="705186CF">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35455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278" w:hRule="atLeast"/>
        </w:trPr>
        <w:tc>
          <w:tcPr>
            <w:tcW w:w="2101" w:type="dxa"/>
            <w:noWrap w:val="0"/>
            <w:vAlign w:val="center"/>
          </w:tcPr>
          <w:p w14:paraId="10CC2CC9">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转化的可行性</w:t>
            </w:r>
          </w:p>
        </w:tc>
        <w:tc>
          <w:tcPr>
            <w:tcW w:w="6655" w:type="dxa"/>
            <w:gridSpan w:val="4"/>
            <w:noWrap w:val="0"/>
            <w:vAlign w:val="center"/>
          </w:tcPr>
          <w:p w14:paraId="6A84B20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r w14:paraId="7B1D4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278" w:hRule="atLeast"/>
        </w:trPr>
        <w:tc>
          <w:tcPr>
            <w:tcW w:w="2101" w:type="dxa"/>
            <w:noWrap w:val="0"/>
            <w:vAlign w:val="center"/>
          </w:tcPr>
          <w:p w14:paraId="02B2529B">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主要起草单位</w:t>
            </w:r>
          </w:p>
        </w:tc>
        <w:tc>
          <w:tcPr>
            <w:tcW w:w="6655" w:type="dxa"/>
            <w:gridSpan w:val="4"/>
            <w:noWrap w:val="0"/>
            <w:vAlign w:val="center"/>
          </w:tcPr>
          <w:p w14:paraId="686DC8F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tc>
      </w:tr>
      <w:tr w14:paraId="1DD9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5" w:hRule="atLeast"/>
        </w:trPr>
        <w:tc>
          <w:tcPr>
            <w:tcW w:w="2101" w:type="dxa"/>
            <w:noWrap w:val="0"/>
            <w:vAlign w:val="center"/>
          </w:tcPr>
          <w:p w14:paraId="0C392A35">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eastAsia="zh-CN"/>
              </w:rPr>
            </w:pPr>
          </w:p>
        </w:tc>
        <w:tc>
          <w:tcPr>
            <w:tcW w:w="6655" w:type="dxa"/>
            <w:gridSpan w:val="4"/>
            <w:noWrap w:val="0"/>
            <w:vAlign w:val="center"/>
          </w:tcPr>
          <w:p w14:paraId="06D374FF">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r>
      <w:tr w14:paraId="3F8E9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45" w:hRule="atLeast"/>
        </w:trPr>
        <w:tc>
          <w:tcPr>
            <w:tcW w:w="2101" w:type="dxa"/>
            <w:noWrap w:val="0"/>
            <w:vAlign w:val="center"/>
          </w:tcPr>
          <w:p w14:paraId="7D87E00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c>
          <w:tcPr>
            <w:tcW w:w="6655" w:type="dxa"/>
            <w:gridSpan w:val="4"/>
            <w:noWrap w:val="0"/>
            <w:vAlign w:val="center"/>
          </w:tcPr>
          <w:p w14:paraId="506DB5B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w:t>
            </w:r>
          </w:p>
        </w:tc>
      </w:tr>
      <w:tr w14:paraId="6F66C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32" w:hRule="atLeast"/>
        </w:trPr>
        <w:tc>
          <w:tcPr>
            <w:tcW w:w="2101" w:type="dxa"/>
            <w:noWrap w:val="0"/>
            <w:vAlign w:val="center"/>
          </w:tcPr>
          <w:p w14:paraId="0375524B">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主要起草人</w:t>
            </w:r>
          </w:p>
        </w:tc>
        <w:tc>
          <w:tcPr>
            <w:tcW w:w="6655" w:type="dxa"/>
            <w:gridSpan w:val="4"/>
            <w:noWrap w:val="0"/>
            <w:vAlign w:val="center"/>
          </w:tcPr>
          <w:p w14:paraId="529B144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1.</w:t>
            </w:r>
          </w:p>
        </w:tc>
      </w:tr>
      <w:tr w14:paraId="5E55F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32" w:hRule="atLeast"/>
        </w:trPr>
        <w:tc>
          <w:tcPr>
            <w:tcW w:w="2101" w:type="dxa"/>
            <w:noWrap w:val="0"/>
            <w:vAlign w:val="center"/>
          </w:tcPr>
          <w:p w14:paraId="5F631100">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c>
          <w:tcPr>
            <w:tcW w:w="6655" w:type="dxa"/>
            <w:gridSpan w:val="4"/>
            <w:noWrap w:val="0"/>
            <w:vAlign w:val="center"/>
          </w:tcPr>
          <w:p w14:paraId="6A5A3084">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2.</w:t>
            </w:r>
          </w:p>
        </w:tc>
      </w:tr>
      <w:tr w14:paraId="2151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332" w:hRule="atLeast"/>
        </w:trPr>
        <w:tc>
          <w:tcPr>
            <w:tcW w:w="2101" w:type="dxa"/>
            <w:noWrap w:val="0"/>
            <w:vAlign w:val="center"/>
          </w:tcPr>
          <w:p w14:paraId="3DBA8C8B">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c>
          <w:tcPr>
            <w:tcW w:w="6655" w:type="dxa"/>
            <w:gridSpan w:val="4"/>
            <w:noWrap w:val="0"/>
            <w:vAlign w:val="center"/>
          </w:tcPr>
          <w:p w14:paraId="3417C80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3.</w:t>
            </w:r>
          </w:p>
        </w:tc>
      </w:tr>
      <w:tr w14:paraId="0D303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cantSplit/>
          <w:trHeight w:val="8558" w:hRule="atLeast"/>
        </w:trPr>
        <w:tc>
          <w:tcPr>
            <w:tcW w:w="3028" w:type="dxa"/>
            <w:gridSpan w:val="2"/>
            <w:noWrap w:val="0"/>
            <w:vAlign w:val="center"/>
          </w:tcPr>
          <w:p w14:paraId="58CED79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r>
              <w:rPr>
                <w:rFonts w:hint="eastAsia" w:ascii="宋体" w:hAnsi="宋体" w:eastAsia="宋体" w:cs="宋体"/>
                <w:color w:val="auto"/>
                <w:sz w:val="21"/>
                <w:szCs w:val="21"/>
              </w:rPr>
              <w:t>介绍</w:t>
            </w:r>
            <w:r>
              <w:rPr>
                <w:rFonts w:hint="eastAsia" w:ascii="宋体" w:hAnsi="宋体" w:eastAsia="宋体" w:cs="宋体"/>
                <w:color w:val="auto"/>
                <w:sz w:val="21"/>
                <w:szCs w:val="21"/>
                <w:lang w:val="en-US" w:eastAsia="zh-CN"/>
              </w:rPr>
              <w:t>标准</w:t>
            </w:r>
            <w:r>
              <w:rPr>
                <w:rFonts w:hint="eastAsia" w:ascii="宋体" w:hAnsi="宋体" w:eastAsia="宋体" w:cs="宋体"/>
                <w:color w:val="auto"/>
                <w:sz w:val="21"/>
                <w:szCs w:val="21"/>
                <w:lang w:eastAsia="zh-CN"/>
              </w:rPr>
              <w:t>的</w:t>
            </w:r>
            <w:r>
              <w:rPr>
                <w:rFonts w:hint="eastAsia" w:ascii="宋体" w:hAnsi="宋体" w:eastAsia="宋体" w:cs="宋体"/>
                <w:color w:val="auto"/>
                <w:sz w:val="21"/>
                <w:szCs w:val="21"/>
              </w:rPr>
              <w:t>基本情况，包括标准制定背景、主要技术内容、应用及效益情况等，限1500字）</w:t>
            </w:r>
          </w:p>
        </w:tc>
        <w:tc>
          <w:tcPr>
            <w:tcW w:w="5728" w:type="dxa"/>
            <w:gridSpan w:val="3"/>
            <w:noWrap w:val="0"/>
            <w:vAlign w:val="center"/>
          </w:tcPr>
          <w:p w14:paraId="225EBCF6">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rPr>
            </w:pPr>
          </w:p>
        </w:tc>
      </w:tr>
    </w:tbl>
    <w:tbl>
      <w:tblPr>
        <w:tblStyle w:val="3"/>
        <w:tblW w:w="874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6"/>
        <w:gridCol w:w="5686"/>
      </w:tblGrid>
      <w:tr w14:paraId="466C9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6" w:type="dxa"/>
            <w:noWrap w:val="0"/>
            <w:vAlign w:val="top"/>
          </w:tcPr>
          <w:p w14:paraId="0575F739">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建议归口的全国标准化技术委员会</w:t>
            </w:r>
          </w:p>
        </w:tc>
        <w:tc>
          <w:tcPr>
            <w:tcW w:w="5686" w:type="dxa"/>
            <w:noWrap w:val="0"/>
            <w:vAlign w:val="top"/>
          </w:tcPr>
          <w:p w14:paraId="7A4C8112">
            <w:pPr>
              <w:rPr>
                <w:rFonts w:hint="eastAsia" w:ascii="宋体" w:hAnsi="宋体" w:eastAsia="宋体" w:cs="宋体"/>
                <w:sz w:val="21"/>
                <w:szCs w:val="21"/>
                <w:vertAlign w:val="baseline"/>
                <w:lang w:val="en-US" w:eastAsia="zh-CN"/>
              </w:rPr>
            </w:pPr>
          </w:p>
        </w:tc>
      </w:tr>
      <w:tr w14:paraId="5A4B7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56" w:type="dxa"/>
            <w:noWrap w:val="0"/>
            <w:vAlign w:val="top"/>
          </w:tcPr>
          <w:p w14:paraId="60C409EF">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附件清单</w:t>
            </w:r>
          </w:p>
        </w:tc>
        <w:tc>
          <w:tcPr>
            <w:tcW w:w="5686" w:type="dxa"/>
            <w:noWrap w:val="0"/>
            <w:vAlign w:val="top"/>
          </w:tcPr>
          <w:p w14:paraId="4F8F1641">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1.</w:t>
            </w:r>
          </w:p>
          <w:p w14:paraId="40F3BBC8">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w:t>
            </w:r>
          </w:p>
        </w:tc>
      </w:tr>
    </w:tbl>
    <w:p w14:paraId="0B9D5A9C">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注：1.生活性服务业围绕满足人民消费需求的服务活动，生产性服务业聚焦支撑生产活动的服务领域，公共服务侧重保障民生的基础性服务范畴。</w:t>
      </w:r>
    </w:p>
    <w:p w14:paraId="4A7B94E7">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2.细分领域包括但不限于养老家政、文化旅游、体育健身、商贸物流、平台经济、科技服务、公共教育、社会保险、劳动保护、医疗保障、扶殘助殘以及公共文化体育服务等。</w:t>
      </w:r>
    </w:p>
    <w:p w14:paraId="50358EDE">
      <w:pPr>
        <w:keepNext w:val="0"/>
        <w:keepLines w:val="0"/>
        <w:pageBreakBefore w:val="0"/>
        <w:widowControl w:val="0"/>
        <w:kinsoku/>
        <w:wordWrap/>
        <w:overflowPunct/>
        <w:topLinePunct w:val="0"/>
        <w:autoSpaceDE/>
        <w:autoSpaceDN/>
        <w:bidi w:val="0"/>
        <w:adjustRightInd/>
        <w:snapToGrid/>
        <w:spacing w:line="460" w:lineRule="exact"/>
        <w:jc w:val="left"/>
        <w:textAlignment w:val="auto"/>
        <w:rPr>
          <w:rFonts w:hint="eastAsia" w:ascii="宋体" w:hAnsi="宋体" w:eastAsia="宋体" w:cs="宋体"/>
          <w:color w:val="auto"/>
          <w:sz w:val="21"/>
          <w:szCs w:val="21"/>
          <w:lang w:val="en-US" w:eastAsia="zh-CN"/>
        </w:rPr>
      </w:pPr>
      <w:r>
        <w:rPr>
          <w:rFonts w:hint="eastAsia" w:ascii="宋体" w:hAnsi="宋体" w:eastAsia="宋体" w:cs="宋体"/>
          <w:color w:val="auto"/>
          <w:sz w:val="21"/>
          <w:szCs w:val="21"/>
          <w:lang w:val="en-US" w:eastAsia="zh-CN"/>
        </w:rPr>
        <w:t>3.随附相关附件包括：①转化升级的标准遵守国家版权政策的声明以及涉及专利为必要专利的证明材料；②标准文本及其编制说明；③标准实施效果证明材料等。可随此表附后。</w:t>
      </w:r>
    </w:p>
    <w:p w14:paraId="4D7DFCAA">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Wingdings 2">
    <w:altName w:val="Wingdings"/>
    <w:panose1 w:val="05020102010507070707"/>
    <w:charset w:val="02"/>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4A6065"/>
    <w:rsid w:val="1A4A60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character" w:default="1" w:styleId="4">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2026-05-27T09:41:00Z</dcterms:created>
  <dc:creator>蒋理婷</dc:creator>
  <cp:lastModifiedBy>蒋理婷</cp:lastModifiedBy>
  <dcterms:modified xsi:type="dcterms:W3CDTF">2026-05-27T09:41:56Z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F74FDCDC48B1495F8DA01EA1A0D785B2_11</vt:lpwstr>
  </property>
  <property fmtid="{D5CDD505-2E9C-101B-9397-08002B2CF9AE}" pid="4" name="KSOTemplateDocerSaveRecord">
    <vt:lpwstr>eyJoZGlkIjoiZDNjMGFiNmY2YTg5NjcwMDQ2ZDlkOGFiYTBkODlhOWIiLCJ1c2VySWQiOiIxODA5NTI0NzAxIn0=</vt:lpwstr>
  </property>
</Properties>
</file>