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4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6"/>
        <w:gridCol w:w="1738"/>
        <w:gridCol w:w="1077"/>
        <w:gridCol w:w="818"/>
        <w:gridCol w:w="64"/>
        <w:gridCol w:w="1736"/>
        <w:gridCol w:w="305"/>
        <w:gridCol w:w="212"/>
        <w:gridCol w:w="115"/>
        <w:gridCol w:w="941"/>
        <w:gridCol w:w="1688"/>
      </w:tblGrid>
      <w:tr>
        <w:trPr>
          <w:trHeight w:val="675" w:hRule="atLeast"/>
          <w:jc w:val="center"/>
        </w:trPr>
        <w:tc>
          <w:tcPr>
            <w:tcW w:w="10400" w:type="dxa"/>
            <w:gridSpan w:val="11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val="en-US" w:eastAsia="zh-CN" w:bidi="ar"/>
              </w:rPr>
              <w:t>广东省汽车智能网联发展促进会</w:t>
            </w: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  <w:lang w:bidi="ar"/>
              </w:rPr>
              <w:t>入会申请表</w:t>
            </w:r>
          </w:p>
        </w:tc>
      </w:tr>
      <w:tr>
        <w:trPr>
          <w:trHeight w:val="569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59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法人代表</w:t>
            </w:r>
          </w:p>
        </w:tc>
        <w:tc>
          <w:tcPr>
            <w:tcW w:w="1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rPr>
          <w:trHeight w:val="1762" w:hRule="atLeast"/>
          <w:jc w:val="center"/>
        </w:trPr>
        <w:tc>
          <w:tcPr>
            <w:tcW w:w="1706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主营业务</w:t>
            </w:r>
          </w:p>
        </w:tc>
        <w:tc>
          <w:tcPr>
            <w:tcW w:w="8694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left="0" w:leftChars="0" w:firstLine="218" w:firstLineChars="91"/>
              <w:jc w:val="left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□A.整车及零部件生产企业     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B.新能源车、电、桩及应用企业  </w:t>
            </w:r>
          </w:p>
          <w:p>
            <w:pPr>
              <w:widowControl/>
              <w:ind w:left="0" w:leftChars="0" w:firstLine="218" w:firstLineChars="91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□C.智能网联汽车及应用企业            □D.区块链、5G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车联网及平台企业 </w:t>
            </w:r>
          </w:p>
          <w:p>
            <w:pPr>
              <w:widowControl/>
              <w:ind w:left="0" w:leftChars="0" w:firstLine="218" w:firstLineChars="91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□E.金融保险及通讯企业                □F.汽车市场及汽车园区 </w:t>
            </w:r>
          </w:p>
          <w:p>
            <w:pPr>
              <w:widowControl/>
              <w:ind w:left="0" w:leftChars="0" w:firstLine="218" w:firstLineChars="91"/>
              <w:jc w:val="left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□G.院校及科研机构            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□H.汽车出行、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4S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店及汽车贸易企业</w:t>
            </w:r>
          </w:p>
          <w:p>
            <w:pPr>
              <w:widowControl/>
              <w:ind w:left="0" w:leftChars="0" w:firstLine="218" w:firstLineChars="91"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□I.零配件用品及维保企业      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□J.其他</w:t>
            </w:r>
          </w:p>
        </w:tc>
      </w:tr>
      <w:tr>
        <w:trPr>
          <w:trHeight w:val="291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公司性质</w:t>
            </w:r>
          </w:p>
        </w:tc>
        <w:tc>
          <w:tcPr>
            <w:tcW w:w="86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left="0" w:leftChars="0" w:firstLine="218" w:firstLineChars="91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A 国企□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B 事业单位□ 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C 民营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D 混合制□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E 其它□</w:t>
            </w:r>
          </w:p>
        </w:tc>
      </w:tr>
      <w:tr>
        <w:trPr>
          <w:trHeight w:val="464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注册资本</w:t>
            </w:r>
          </w:p>
        </w:tc>
        <w:tc>
          <w:tcPr>
            <w:tcW w:w="36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lang w:val="en-US" w:eastAsia="zh-Hans"/>
              </w:rPr>
              <w:t>最近</w:t>
            </w:r>
            <w:r>
              <w:rPr>
                <w:rFonts w:hint="default" w:ascii="宋体" w:hAnsi="宋体" w:cs="宋体"/>
                <w:sz w:val="24"/>
                <w:lang w:eastAsia="zh-Hans"/>
              </w:rPr>
              <w:t>1</w:t>
            </w:r>
            <w:r>
              <w:rPr>
                <w:rFonts w:hint="eastAsia" w:ascii="宋体" w:hAnsi="宋体" w:cs="宋体"/>
                <w:sz w:val="24"/>
                <w:lang w:val="en-US" w:eastAsia="zh-Hans"/>
              </w:rPr>
              <w:t>年营业额</w:t>
            </w:r>
          </w:p>
        </w:tc>
        <w:tc>
          <w:tcPr>
            <w:tcW w:w="2956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rPr>
          <w:trHeight w:val="770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企业规模</w:t>
            </w:r>
          </w:p>
        </w:tc>
        <w:tc>
          <w:tcPr>
            <w:tcW w:w="86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left="216" w:leftChars="103" w:firstLine="0" w:firstLineChars="0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A.100人以内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      B.100-300人 □       C.300-500人 □                D.500-1000人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□   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E.1000人以上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</w:t>
            </w:r>
          </w:p>
        </w:tc>
      </w:tr>
      <w:tr>
        <w:trPr>
          <w:trHeight w:val="626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主要产品</w:t>
            </w:r>
          </w:p>
        </w:tc>
        <w:tc>
          <w:tcPr>
            <w:tcW w:w="86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专注于新能源汽车充电产业领域，集充电桩、充电平台研发、充电站资产投资、建设、运营，云平台、数字化维护服务等</w:t>
            </w:r>
          </w:p>
        </w:tc>
      </w:tr>
      <w:tr>
        <w:trPr>
          <w:trHeight w:val="1003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专委会意向</w:t>
            </w:r>
          </w:p>
          <w:p>
            <w:pPr>
              <w:widowControl/>
              <w:jc w:val="center"/>
              <w:textAlignment w:val="center"/>
              <w:rPr>
                <w:rFonts w:hint="eastAsia" w:ascii="Calibri" w:hAnsi="Calibri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（单选）</w:t>
            </w:r>
          </w:p>
        </w:tc>
        <w:tc>
          <w:tcPr>
            <w:tcW w:w="86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0" w:right="0" w:firstLine="0"/>
              <w:jc w:val="both"/>
              <w:textAlignment w:val="baseline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  <w:t>汽车产业研究专委会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  <w:t>自动驾驶汽车专委会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  <w:t>商用车专委会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0" w:right="0" w:firstLine="220" w:firstLineChars="100"/>
              <w:jc w:val="both"/>
              <w:textAlignment w:val="baseline"/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  <w:t>智能网联汽车专委会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  <w:t>氢燃料电池汽车专委会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  <w:t>核心零部件专委会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bidi w:val="0"/>
              <w:spacing w:before="0" w:beforeAutospacing="0" w:after="0" w:afterAutospacing="0"/>
              <w:ind w:left="0" w:right="0" w:firstLine="220" w:firstLineChars="100"/>
              <w:jc w:val="both"/>
              <w:textAlignment w:val="baseline"/>
              <w:rPr>
                <w:rFonts w:ascii="Calibri" w:hAnsi="Calibri" w:eastAsia="宋体" w:cs="Times New Roman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  <w:t>汽车消费与国际贸易专委会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sym w:font="Wingdings 2" w:char="0052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充换电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  <w:t>基础设施专委会</w:t>
            </w:r>
            <w:r>
              <w:rPr>
                <w:rFonts w:hint="eastAsia" w:cs="Times New Roman"/>
                <w:kern w:val="2"/>
                <w:sz w:val="22"/>
                <w:szCs w:val="22"/>
                <w:lang w:val="en-US" w:eastAsia="zh-CN" w:bidi="ar-SA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8"/>
              </w:rPr>
              <w:t>□</w:t>
            </w:r>
            <w:r>
              <w:rPr>
                <w:rFonts w:hint="eastAsia" w:ascii="Calibri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  <w:t>循环经济专委会</w:t>
            </w:r>
          </w:p>
        </w:tc>
      </w:tr>
      <w:tr>
        <w:trPr>
          <w:trHeight w:val="537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任职人姓名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职务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rPr>
          <w:trHeight w:val="559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任职人邮箱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联系人姓名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职务</w:t>
            </w:r>
          </w:p>
        </w:tc>
        <w:tc>
          <w:tcPr>
            <w:tcW w:w="3135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性别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</w:tr>
      <w:tr>
        <w:trPr>
          <w:trHeight w:val="561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363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联系人邮箱</w:t>
            </w:r>
          </w:p>
        </w:tc>
        <w:tc>
          <w:tcPr>
            <w:tcW w:w="326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rPr>
          <w:trHeight w:val="413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详细地址</w:t>
            </w:r>
          </w:p>
        </w:tc>
        <w:tc>
          <w:tcPr>
            <w:tcW w:w="606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邮编</w:t>
            </w:r>
          </w:p>
        </w:tc>
        <w:tc>
          <w:tcPr>
            <w:tcW w:w="16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kern w:val="0"/>
                <w:sz w:val="24"/>
                <w:lang w:val="en-US" w:eastAsia="zh-CN" w:bidi="ar"/>
              </w:rPr>
            </w:pPr>
          </w:p>
        </w:tc>
      </w:tr>
      <w:tr>
        <w:trPr>
          <w:trHeight w:val="329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微信(邀请进群)</w:t>
            </w:r>
          </w:p>
        </w:tc>
        <w:tc>
          <w:tcPr>
            <w:tcW w:w="86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u w:val="single"/>
                <w:lang w:val="en-US" w:eastAsia="zh-CN"/>
              </w:rPr>
            </w:pPr>
          </w:p>
        </w:tc>
      </w:tr>
      <w:tr>
        <w:trPr>
          <w:trHeight w:val="870" w:hRule="atLeast"/>
          <w:jc w:val="center"/>
        </w:trPr>
        <w:tc>
          <w:tcPr>
            <w:tcW w:w="170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申请会员类型(元/年)</w:t>
            </w:r>
          </w:p>
        </w:tc>
        <w:tc>
          <w:tcPr>
            <w:tcW w:w="8694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ind w:left="0" w:leftChars="0" w:firstLine="218" w:firstLineChars="91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□A.副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Hans" w:bidi="ar"/>
              </w:rPr>
              <w:t>会长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单位：15000元        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B.理事单位：5000元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 </w:t>
            </w:r>
          </w:p>
          <w:p>
            <w:pPr>
              <w:widowControl/>
              <w:ind w:left="0" w:leftChars="0" w:firstLine="218" w:firstLineChars="91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□C.会员单位：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 xml:space="preserve">000元            </w:t>
            </w:r>
          </w:p>
        </w:tc>
      </w:tr>
      <w:tr>
        <w:trPr>
          <w:trHeight w:val="636" w:hRule="atLeast"/>
          <w:jc w:val="center"/>
        </w:trPr>
        <w:tc>
          <w:tcPr>
            <w:tcW w:w="7656" w:type="dxa"/>
            <w:gridSpan w:val="8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申请单位意见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盖章</w:t>
            </w:r>
          </w:p>
        </w:tc>
        <w:tc>
          <w:tcPr>
            <w:tcW w:w="27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促进会批复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盖章</w:t>
            </w:r>
          </w:p>
        </w:tc>
      </w:tr>
      <w:tr>
        <w:trPr>
          <w:trHeight w:val="312" w:hRule="atLeast"/>
          <w:jc w:val="center"/>
        </w:trPr>
        <w:tc>
          <w:tcPr>
            <w:tcW w:w="7656" w:type="dxa"/>
            <w:gridSpan w:val="8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rPr>
          <w:trHeight w:val="463" w:hRule="atLeast"/>
          <w:jc w:val="center"/>
        </w:trPr>
        <w:tc>
          <w:tcPr>
            <w:tcW w:w="7656" w:type="dxa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default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default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default"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2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月  日</w:t>
            </w:r>
          </w:p>
        </w:tc>
      </w:tr>
    </w:tbl>
    <w:p>
      <w:pPr>
        <w:spacing w:before="156" w:beforeLines="50" w:line="360" w:lineRule="exact"/>
        <w:rPr>
          <w:rFonts w:hint="eastAsia"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注：请将此表、营业执照复印件及公司简介，提交本会：邮箱：3089404472@qq.com</w:t>
      </w:r>
    </w:p>
    <w:p>
      <w:pPr>
        <w:snapToGrid w:val="0"/>
        <w:spacing w:line="380" w:lineRule="exact"/>
        <w:ind w:firstLine="480" w:firstLineChars="200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收款单位：广东省汽车智能网联发展促进会</w:t>
      </w:r>
    </w:p>
    <w:p>
      <w:pPr>
        <w:snapToGrid w:val="0"/>
        <w:spacing w:line="380" w:lineRule="exact"/>
        <w:ind w:firstLine="480" w:firstLineChars="200"/>
        <w:rPr>
          <w:rFonts w:ascii="楷体" w:hAnsi="楷体" w:eastAsia="楷体" w:cs="仿宋"/>
          <w:sz w:val="24"/>
        </w:rPr>
      </w:pPr>
      <w:r>
        <w:rPr>
          <w:rFonts w:hint="eastAsia" w:ascii="楷体" w:hAnsi="楷体" w:eastAsia="楷体" w:cs="仿宋"/>
          <w:sz w:val="24"/>
        </w:rPr>
        <w:t>银行账号：44050142030200000057</w:t>
      </w:r>
    </w:p>
    <w:p>
      <w:pPr>
        <w:snapToGrid w:val="0"/>
        <w:spacing w:line="380" w:lineRule="exact"/>
        <w:ind w:firstLine="480" w:firstLineChars="200"/>
      </w:pPr>
      <w:r>
        <w:rPr>
          <w:rFonts w:hint="eastAsia" w:ascii="楷体" w:hAnsi="楷体" w:eastAsia="楷体" w:cs="仿宋"/>
          <w:sz w:val="24"/>
        </w:rPr>
        <w:t>开户银行：中国建设银行股份有限公司广州盘福路支行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5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仿宋">
    <w:panose1 w:val="02010609060101010101"/>
    <w:charset w:val="86"/>
    <w:family w:val="modern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mZjI4NjRhMTE5YjkzY2M3NDBmNzdjMWIwMjZjNzIifQ=="/>
  </w:docVars>
  <w:rsids>
    <w:rsidRoot w:val="000C7F1E"/>
    <w:rsid w:val="000C7F1E"/>
    <w:rsid w:val="00827D77"/>
    <w:rsid w:val="00897FA0"/>
    <w:rsid w:val="35076C40"/>
    <w:rsid w:val="39B213CF"/>
    <w:rsid w:val="3B582CEA"/>
    <w:rsid w:val="544A2F10"/>
    <w:rsid w:val="5B6653D3"/>
    <w:rsid w:val="5DBFEB3A"/>
    <w:rsid w:val="5F785FC1"/>
    <w:rsid w:val="76F7ECB8"/>
    <w:rsid w:val="7E7FB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615</Words>
  <Characters>823</Characters>
  <Lines>21</Lines>
  <Paragraphs>19</Paragraphs>
  <TotalTime>138</TotalTime>
  <ScaleCrop>false</ScaleCrop>
  <LinksUpToDate>false</LinksUpToDate>
  <CharactersWithSpaces>1052</CharactersWithSpaces>
  <Application>WPS Office_4.4.1.7360_F1E327BC-269C-435d-A152-05C5408002CA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2021-10-16T01:38:00Z</dcterms:created>
  <dc:creator>Microsoft Office User</dc:creator>
  <cp:lastModifiedBy>Bo Bo</cp:lastModifiedBy>
  <cp:lastPrinted>2022-08-29T11:06:00Z</cp:lastPrinted>
  <dcterms:modified xsi:type="dcterms:W3CDTF">2022-09-02T16:46:27Z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2052-4.4.1.7360</vt:lpwstr>
  </property>
  <property fmtid="{D5CDD505-2E9C-101B-9397-08002B2CF9AE}" pid="3" name="ICV">
    <vt:lpwstr>39889F22F43A56A5E3C21163FF067C8F</vt:lpwstr>
  </property>
</Properties>
</file>